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 bardzo serdecznie moje maluszki po weekendzie i zapraszam do dalszej wspólnej zabawy.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Tema</w:t>
      </w:r>
      <w:proofErr w:type="spellEnd"/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brzmi - Majowe święta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orientacyjno-porządkowa Czerwień za bielą.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Czerwony lub biały prostokąt dla  dziecka,  nagranie muzyki do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marszu.  R. wręcza  dziecku czerwony  prostokąt, sam rodzic też trzyma. ale biały  prostokąt . Dziecko maszerują po pokoju w rytm muzyki. Na przerwę w muzyce ustawia się parami z rodzicem: dziecko z czerwonym prostokątem stają za rodzicem z białym prostokątem. Podczas powtórzenia zabawy  zamieniają prostokąty.(plik prostokąt, muzyka do marszu)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Ćw. 2 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Poznajemy majowe święta – słuchanie opowiadania Barbary Szelągowskiej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Majowe święta. (plik opowiadanie, obrazek )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kierowana na podstawie opowiadania i ilustracji w książce.(plik obrazek)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R zadaje pytania: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Jakie barwy ma flaga Polski?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−Dlaczego</w:t>
      </w:r>
      <w:proofErr w:type="spellEnd"/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początku maja wywiesza się polskie flagi?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Jakie miejsce odwiedziła grupa Ady?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− Co ciekawego zobaczyły dzieci w muzeum?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ruchowa Flaga na wietrze.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Tamburyn lub bębenek.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porusza się w rytm wygrywany przez R. na tamburynie. Na przerwę w grze podnosi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do góry rękę i naśladuje ruch machania flagą.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pracy, cz. 2, nr 44.( 4 latki)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− rysuje flagę Polski po śladzie, koloruje ją według wzoru,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− przygląda się rysunkom flag, otacza pętlą flagę Polski.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Arial" w:eastAsia="Times New Roman" w:hAnsi="Arial" w:cs="Arial"/>
          <w:sz w:val="24"/>
          <w:szCs w:val="24"/>
          <w:lang w:eastAsia="pl-PL"/>
        </w:rPr>
        <w:t>Karta pracy, cz. 2, nr 15 (3 latki)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Arial" w:eastAsia="Times New Roman" w:hAnsi="Arial" w:cs="Arial"/>
          <w:sz w:val="24"/>
          <w:szCs w:val="24"/>
          <w:lang w:eastAsia="pl-PL"/>
        </w:rPr>
        <w:t>Dziecko: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AF4288">
        <w:rPr>
          <w:rFonts w:ascii="Arial" w:eastAsia="Times New Roman" w:hAnsi="Arial" w:cs="Arial"/>
          <w:sz w:val="24"/>
          <w:szCs w:val="24"/>
          <w:lang w:eastAsia="pl-PL"/>
        </w:rPr>
        <w:t>rysuje</w:t>
      </w:r>
      <w:proofErr w:type="spellEnd"/>
      <w:r w:rsidRPr="00AF4288">
        <w:rPr>
          <w:rFonts w:ascii="Arial" w:eastAsia="Times New Roman" w:hAnsi="Arial" w:cs="Arial"/>
          <w:sz w:val="24"/>
          <w:szCs w:val="24"/>
          <w:lang w:eastAsia="pl-PL"/>
        </w:rPr>
        <w:t xml:space="preserve"> flagę po śladzie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Arial" w:eastAsia="Times New Roman" w:hAnsi="Arial" w:cs="Arial"/>
          <w:sz w:val="24"/>
          <w:szCs w:val="24"/>
          <w:lang w:eastAsia="pl-PL"/>
        </w:rPr>
        <w:t>,</w:t>
      </w:r>
      <w:proofErr w:type="spellStart"/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AF4288">
        <w:rPr>
          <w:rFonts w:ascii="Arial" w:eastAsia="Times New Roman" w:hAnsi="Arial" w:cs="Arial"/>
          <w:sz w:val="24"/>
          <w:szCs w:val="24"/>
          <w:lang w:eastAsia="pl-PL"/>
        </w:rPr>
        <w:t>koloruje</w:t>
      </w:r>
      <w:proofErr w:type="spellEnd"/>
      <w:r w:rsidRPr="00AF4288">
        <w:rPr>
          <w:rFonts w:ascii="Arial" w:eastAsia="Times New Roman" w:hAnsi="Arial" w:cs="Arial"/>
          <w:sz w:val="24"/>
          <w:szCs w:val="24"/>
          <w:lang w:eastAsia="pl-PL"/>
        </w:rPr>
        <w:t xml:space="preserve"> flagę według wzoru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Arial" w:eastAsia="Times New Roman" w:hAnsi="Arial" w:cs="Arial"/>
          <w:sz w:val="24"/>
          <w:szCs w:val="24"/>
          <w:lang w:eastAsia="pl-PL"/>
        </w:rPr>
        <w:t>,</w:t>
      </w:r>
      <w:proofErr w:type="spellStart"/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AF4288">
        <w:rPr>
          <w:rFonts w:ascii="Arial" w:eastAsia="Times New Roman" w:hAnsi="Arial" w:cs="Arial"/>
          <w:sz w:val="24"/>
          <w:szCs w:val="24"/>
          <w:lang w:eastAsia="pl-PL"/>
        </w:rPr>
        <w:t>koloruje</w:t>
      </w:r>
      <w:proofErr w:type="spellEnd"/>
      <w:r w:rsidRPr="00AF4288">
        <w:rPr>
          <w:rFonts w:ascii="Arial" w:eastAsia="Times New Roman" w:hAnsi="Arial" w:cs="Arial"/>
          <w:sz w:val="24"/>
          <w:szCs w:val="24"/>
          <w:lang w:eastAsia="pl-PL"/>
        </w:rPr>
        <w:t xml:space="preserve"> plamy i podają nazwy kolorów.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Moje osiedle w barwach narodowych – rysowanie kredą na papierze ściernym.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wykonanie pracy przez dziecko. R. zwraca uwagę na zachowanie przez dziecko szczególnej ostrożności ze względu na szorstkość papieru.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Dla  dziecka papier ścierny, drobnoziarnisty, w dowolnym kolorze, kreda w kolorach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czerwonym i białym, lakier do włosów.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rysuje na papierze ściernym czerwoną kredą i białą kredą. Stara się zapełnić całą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powierzchnię arkusza papieru. Po zakończeniu pracy przez dziecko R. utrwala barwy, spryskując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kartkę lakierem do włosów.</w:t>
      </w: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288" w:rsidRPr="00AF4288" w:rsidRDefault="00AF4288" w:rsidP="00A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88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Powodzenia.</w:t>
      </w:r>
    </w:p>
    <w:p w:rsidR="007F4D9C" w:rsidRDefault="007F4D9C"/>
    <w:sectPr w:rsidR="007F4D9C" w:rsidSect="007F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AF4288"/>
    <w:rsid w:val="007F4D9C"/>
    <w:rsid w:val="00AF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AF4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0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2020-05-10T15:21:00Z</dcterms:created>
  <dcterms:modified xsi:type="dcterms:W3CDTF">2020-05-10T15:22:00Z</dcterms:modified>
</cp:coreProperties>
</file>