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6C" w:rsidRPr="0022356C" w:rsidRDefault="0022356C" w:rsidP="0022356C">
      <w:pPr>
        <w:jc w:val="center"/>
        <w:rPr>
          <w:b/>
          <w:sz w:val="40"/>
        </w:rPr>
      </w:pPr>
      <w:r w:rsidRPr="0022356C">
        <w:rPr>
          <w:b/>
          <w:sz w:val="40"/>
        </w:rPr>
        <w:t>Witamy Was Biedronki! Zapraszamy do wykonania ćwiczeń! Powodzenia</w:t>
      </w:r>
    </w:p>
    <w:p w:rsidR="0022356C" w:rsidRDefault="0022356C" w:rsidP="0022356C"/>
    <w:p w:rsidR="0022356C" w:rsidRPr="0022356C" w:rsidRDefault="0022356C" w:rsidP="002235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Masażyk relaksacyjny.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Dziecko siada z mamą </w:t>
      </w:r>
      <w:r w:rsidRPr="0022356C">
        <w:rPr>
          <w:sz w:val="24"/>
          <w:szCs w:val="24"/>
        </w:rPr>
        <w:t>jedno przed drugim.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Świeci słonko, świeci, a chmurka się skrada, zasłoniła słonko, będzie deszczyk padać.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Dziecko za R.: rysuje słonko na plecach mamy, rysuje małą chmurę, rysuje dużą chmurę, uderza palcami, naśladuje</w:t>
      </w:r>
      <w:r w:rsidRPr="0022356C">
        <w:rPr>
          <w:sz w:val="24"/>
          <w:szCs w:val="24"/>
        </w:rPr>
        <w:t xml:space="preserve"> padający deszcz.</w:t>
      </w:r>
    </w:p>
    <w:p w:rsidR="0022356C" w:rsidRPr="0022356C" w:rsidRDefault="0022356C" w:rsidP="002235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Historyjka obrazkowa Wielkanocna niespodzianka.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• Rozwiązywanie zagadek.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Zjedz mu długie ucho lub kawałek głowy, bo pyszny jest bardzo i czekoladowy.                                  (zajączek z czekolady)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Na stole wielkanocnym to ona króluje, ma lukier i rodzynki – i wszystkim smakuje.                                                 (baba wielkanocna)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Zrobione z wydmuszek, pięknie malowane – w szlaczki kolorowe albo nakrapiane.                               (pisanki)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O cukrowym tym zwierzątku każdy z nas pamięta i wkłada go do koszyczka w wielkanocne święta.                    (baranek cukrowy)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Wśród pisanek leży, ma żółty kubraczek. Powiedz, co to jest. To mały…                (kurczaczek)</w:t>
      </w:r>
    </w:p>
    <w:p w:rsidR="0022356C" w:rsidRPr="0022356C" w:rsidRDefault="0022356C" w:rsidP="0022356C">
      <w:pPr>
        <w:spacing w:line="360" w:lineRule="auto"/>
        <w:rPr>
          <w:b/>
          <w:sz w:val="24"/>
          <w:szCs w:val="24"/>
        </w:rPr>
      </w:pPr>
      <w:r w:rsidRPr="0022356C">
        <w:rPr>
          <w:sz w:val="24"/>
          <w:szCs w:val="24"/>
        </w:rPr>
        <w:t xml:space="preserve"> • Oglądanie pierwszego obrazka historyjki</w:t>
      </w:r>
      <w:r w:rsidRPr="0022356C">
        <w:rPr>
          <w:sz w:val="24"/>
          <w:szCs w:val="24"/>
        </w:rPr>
        <w:t xml:space="preserve"> </w:t>
      </w:r>
      <w:r w:rsidRPr="0022356C">
        <w:rPr>
          <w:b/>
          <w:sz w:val="24"/>
          <w:szCs w:val="24"/>
        </w:rPr>
        <w:t>Załącznik nr 1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Co robi rodzina?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Co znajduje się na stole?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− To śniadanie świąteczne.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Z okazji jakiego święta zostało ono przygotowane?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lastRenderedPageBreak/>
        <w:t xml:space="preserve"> − Klaszcząc, podzielcie rytmicznie słowa: pisanka, baranek, owies, obrus, koszyczek, bazie, baba, palma. (Pi-san-ka, ba-</w:t>
      </w:r>
      <w:proofErr w:type="spellStart"/>
      <w:r w:rsidRPr="0022356C">
        <w:rPr>
          <w:sz w:val="24"/>
          <w:szCs w:val="24"/>
        </w:rPr>
        <w:t>ra</w:t>
      </w:r>
      <w:proofErr w:type="spellEnd"/>
      <w:r w:rsidRPr="0022356C">
        <w:rPr>
          <w:sz w:val="24"/>
          <w:szCs w:val="24"/>
        </w:rPr>
        <w:t>-</w:t>
      </w:r>
      <w:proofErr w:type="spellStart"/>
      <w:r w:rsidRPr="0022356C">
        <w:rPr>
          <w:sz w:val="24"/>
          <w:szCs w:val="24"/>
        </w:rPr>
        <w:t>nek</w:t>
      </w:r>
      <w:proofErr w:type="spellEnd"/>
      <w:r w:rsidRPr="0022356C">
        <w:rPr>
          <w:sz w:val="24"/>
          <w:szCs w:val="24"/>
        </w:rPr>
        <w:t>, o-</w:t>
      </w:r>
      <w:proofErr w:type="spellStart"/>
      <w:r w:rsidRPr="0022356C">
        <w:rPr>
          <w:sz w:val="24"/>
          <w:szCs w:val="24"/>
        </w:rPr>
        <w:t>wies</w:t>
      </w:r>
      <w:proofErr w:type="spellEnd"/>
      <w:r w:rsidRPr="0022356C">
        <w:rPr>
          <w:sz w:val="24"/>
          <w:szCs w:val="24"/>
        </w:rPr>
        <w:t>, o-brus, ko-</w:t>
      </w:r>
      <w:proofErr w:type="spellStart"/>
      <w:r w:rsidRPr="0022356C">
        <w:rPr>
          <w:sz w:val="24"/>
          <w:szCs w:val="24"/>
        </w:rPr>
        <w:t>szy</w:t>
      </w:r>
      <w:proofErr w:type="spellEnd"/>
      <w:r w:rsidRPr="0022356C">
        <w:rPr>
          <w:sz w:val="24"/>
          <w:szCs w:val="24"/>
        </w:rPr>
        <w:t>-czek, ba-</w:t>
      </w:r>
      <w:proofErr w:type="spellStart"/>
      <w:r w:rsidRPr="0022356C">
        <w:rPr>
          <w:sz w:val="24"/>
          <w:szCs w:val="24"/>
        </w:rPr>
        <w:t>zie</w:t>
      </w:r>
      <w:proofErr w:type="spellEnd"/>
      <w:r w:rsidRPr="0022356C">
        <w:rPr>
          <w:sz w:val="24"/>
          <w:szCs w:val="24"/>
        </w:rPr>
        <w:t>, ba-ba, pal-ma).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• Oglądnie drugiego obrazka historyjki.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− W jakim nastroju jest rodzina?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− Pokażcie, jakie mają miny.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− Czy na stole coś się zmieniło?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Czy ktoś zauważył, że pękają pisanki?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• Zabawa z wykorzystaniem wierszyka.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Dziec</w:t>
      </w:r>
      <w:r>
        <w:rPr>
          <w:sz w:val="24"/>
          <w:szCs w:val="24"/>
        </w:rPr>
        <w:t>ko, w siadzie podpartym, mówi za R</w:t>
      </w:r>
      <w:r w:rsidRPr="0022356C">
        <w:rPr>
          <w:sz w:val="24"/>
          <w:szCs w:val="24"/>
        </w:rPr>
        <w:t>. tekst i rytmicznie go wytupują. Pisanki, pisanki,     Co z n</w:t>
      </w:r>
      <w:r w:rsidR="00211908">
        <w:rPr>
          <w:sz w:val="24"/>
          <w:szCs w:val="24"/>
        </w:rPr>
        <w:t>ich wyjdzie? jajka malowane,  Kurczaczek pękają, pękają.  C</w:t>
      </w:r>
      <w:r w:rsidRPr="0022356C">
        <w:rPr>
          <w:sz w:val="24"/>
          <w:szCs w:val="24"/>
        </w:rPr>
        <w:t xml:space="preserve">zy mały baranek? Na koniec dzieci udzielają odpowiedzi.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• Oglądanie trzeciego obrazka historyjki.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Co robi mama? Co robi tata?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− Co robią dzieci?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Jak wyglądają kurczątka?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Ile ich je</w:t>
      </w:r>
      <w:r w:rsidRPr="0022356C">
        <w:rPr>
          <w:sz w:val="24"/>
          <w:szCs w:val="24"/>
        </w:rPr>
        <w:t>st?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− Czy naprawdę w rzeczywistości tak wyglądają kurczątka?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− Pokażcie, jak poruszają się kurczątka.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− Teraz pokażcie, jak poruszają się baranki.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Czy na świątecznym, wielkanocnym stole może pojawić się zajączek? W jakiej postaci? 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• Oglądanie czwartego obrazka historyjki.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− Jak zakończyła się ta historia? </w:t>
      </w:r>
    </w:p>
    <w:p w:rsidR="005011EA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>• Próby opowiedzenia całej historyjki.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lastRenderedPageBreak/>
        <w:t>• Rysowanie pięciu kolorowych kurczątek. Kartki, kredki.</w:t>
      </w:r>
    </w:p>
    <w:p w:rsidR="0022356C" w:rsidRPr="0022356C" w:rsidRDefault="0022356C" w:rsidP="0022356C">
      <w:pPr>
        <w:spacing w:line="360" w:lineRule="auto"/>
        <w:rPr>
          <w:sz w:val="24"/>
          <w:szCs w:val="24"/>
        </w:rPr>
      </w:pPr>
      <w:r w:rsidRPr="0022356C">
        <w:rPr>
          <w:sz w:val="24"/>
          <w:szCs w:val="24"/>
        </w:rPr>
        <w:t xml:space="preserve"> • Zabawa matematyczno-ruchowa Kury i pisanki. </w:t>
      </w:r>
    </w:p>
    <w:p w:rsidR="0022356C" w:rsidRPr="0022356C" w:rsidRDefault="00211908" w:rsidP="002235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Dowolny instrument</w:t>
      </w:r>
      <w:r w:rsidR="0022356C" w:rsidRPr="0022356C">
        <w:rPr>
          <w:sz w:val="24"/>
          <w:szCs w:val="24"/>
        </w:rPr>
        <w:t>, pięć sylwet kur z różną liczbą kropek (od 1 do 5), kartonowe sylwety pisanek z określoną liczbą wzorków (p</w:t>
      </w:r>
      <w:r>
        <w:rPr>
          <w:sz w:val="24"/>
          <w:szCs w:val="24"/>
        </w:rPr>
        <w:t>o jednej dla każdego dziecka). R. umieszcza w pokoju</w:t>
      </w:r>
      <w:r w:rsidR="0022356C" w:rsidRPr="0022356C">
        <w:rPr>
          <w:sz w:val="24"/>
          <w:szCs w:val="24"/>
        </w:rPr>
        <w:t xml:space="preserve">, w widocznym miejscu, pięć sylwet kur (na każdej znajduje </w:t>
      </w:r>
      <w:r>
        <w:rPr>
          <w:sz w:val="24"/>
          <w:szCs w:val="24"/>
        </w:rPr>
        <w:t>się inna liczba kropek). Dziecko otrzymuje</w:t>
      </w:r>
      <w:r w:rsidR="0022356C" w:rsidRPr="0022356C">
        <w:rPr>
          <w:sz w:val="24"/>
          <w:szCs w:val="24"/>
        </w:rPr>
        <w:t xml:space="preserve"> kartonowe sylwety pisanek (po jednej), na których jest określona liczba wzorków (kół, kwadrat</w:t>
      </w:r>
      <w:r>
        <w:rPr>
          <w:sz w:val="24"/>
          <w:szCs w:val="24"/>
        </w:rPr>
        <w:t>ów, linii, kwiatuszków…). Dziecko poruszają się po pokoju</w:t>
      </w:r>
      <w:r w:rsidR="0022356C" w:rsidRPr="0022356C">
        <w:rPr>
          <w:sz w:val="24"/>
          <w:szCs w:val="24"/>
        </w:rPr>
        <w:t xml:space="preserve"> w r</w:t>
      </w:r>
      <w:r>
        <w:rPr>
          <w:sz w:val="24"/>
          <w:szCs w:val="24"/>
        </w:rPr>
        <w:t>ytmie wystukiwanym na instrumencie. Podczas przerwy w grze liczy</w:t>
      </w:r>
      <w:r w:rsidR="0022356C" w:rsidRPr="0022356C">
        <w:rPr>
          <w:sz w:val="24"/>
          <w:szCs w:val="24"/>
        </w:rPr>
        <w:t xml:space="preserve"> wzorki na s</w:t>
      </w:r>
      <w:r>
        <w:rPr>
          <w:sz w:val="24"/>
          <w:szCs w:val="24"/>
        </w:rPr>
        <w:t>woich pisankach, a potem siada</w:t>
      </w:r>
      <w:r w:rsidR="0022356C" w:rsidRPr="0022356C">
        <w:rPr>
          <w:sz w:val="24"/>
          <w:szCs w:val="24"/>
        </w:rPr>
        <w:t xml:space="preserve"> pod sylwetami kur, które mają taką sa</w:t>
      </w:r>
      <w:r>
        <w:rPr>
          <w:sz w:val="24"/>
          <w:szCs w:val="24"/>
        </w:rPr>
        <w:t>mą liczbę kropek. Później dziecko</w:t>
      </w:r>
      <w:r w:rsidR="0022356C" w:rsidRPr="0022356C">
        <w:rPr>
          <w:sz w:val="24"/>
          <w:szCs w:val="24"/>
        </w:rPr>
        <w:t xml:space="preserve"> zamieniają się pisankami i zabawę powtarzamy.</w:t>
      </w:r>
    </w:p>
    <w:p w:rsidR="0022356C" w:rsidRPr="0022356C" w:rsidRDefault="00211908" w:rsidP="002235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1236243</wp:posOffset>
                </wp:positionH>
                <wp:positionV relativeFrom="paragraph">
                  <wp:posOffset>1378204</wp:posOffset>
                </wp:positionV>
                <wp:extent cx="2823668" cy="2567635"/>
                <wp:effectExtent l="0" t="0" r="15240" b="2349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8" cy="256763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97.35pt;margin-top:108.5pt;width:222.35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" fillcolor="yellow" strokecolor="#243f60 [1604]" strokeweight="2pt"/>
            </w:pict>
          </mc:Fallback>
        </mc:AlternateContent>
      </w:r>
      <w:r w:rsidR="0022356C" w:rsidRPr="0022356C">
        <w:rPr>
          <w:sz w:val="24"/>
          <w:szCs w:val="24"/>
        </w:rPr>
        <w:t>Karta pracy, cz. 2, nr 23.  − Odszukajcie w naklejkach zdjęcia przedstawiające skowronka i przebiśniegi. Naklejcie skowronka na wierzbie, a przebiśniegi – pod wierzbą. Załącznik nr2</w:t>
      </w:r>
      <w:bookmarkStart w:id="0" w:name="_GoBack"/>
      <w:bookmarkEnd w:id="0"/>
    </w:p>
    <w:sectPr w:rsidR="0022356C" w:rsidRPr="0022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2A3"/>
    <w:multiLevelType w:val="hybridMultilevel"/>
    <w:tmpl w:val="67F831A2"/>
    <w:lvl w:ilvl="0" w:tplc="211EEC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07890"/>
    <w:multiLevelType w:val="hybridMultilevel"/>
    <w:tmpl w:val="3AB0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C"/>
    <w:rsid w:val="00211908"/>
    <w:rsid w:val="0022356C"/>
    <w:rsid w:val="005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2021-03-30T13:12:00Z</dcterms:created>
  <dcterms:modified xsi:type="dcterms:W3CDTF">2021-03-30T13:32:00Z</dcterms:modified>
</cp:coreProperties>
</file>