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F" w:rsidRDefault="001A3A9F" w:rsidP="001A3A9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Zajęcia zdalne” Wiewiórki”</w:t>
      </w:r>
    </w:p>
    <w:p w:rsidR="001A3A9F" w:rsidRDefault="001A3A9F" w:rsidP="001A3A9F">
      <w:pPr>
        <w:rPr>
          <w:b/>
          <w:sz w:val="32"/>
        </w:rPr>
      </w:pPr>
      <w:r>
        <w:rPr>
          <w:b/>
          <w:sz w:val="32"/>
        </w:rPr>
        <w:t>Temat dnia – Uwalniamy książki</w:t>
      </w:r>
    </w:p>
    <w:p w:rsidR="00C12896" w:rsidRPr="001A3A9F" w:rsidRDefault="001A3A9F" w:rsidP="001A3A9F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1A3A9F">
        <w:rPr>
          <w:rFonts w:cstheme="minorHAnsi"/>
          <w:sz w:val="24"/>
          <w:szCs w:val="23"/>
        </w:rPr>
        <w:t>Kopciuszek-maluszek – zabawa językowa autorstwa Wiesławy Żaby-Żabińskiej.</w:t>
      </w:r>
      <w:r w:rsidRPr="001A3A9F">
        <w:rPr>
          <w:rFonts w:cstheme="minorHAnsi"/>
          <w:sz w:val="24"/>
        </w:rPr>
        <w:br/>
      </w:r>
      <w:r>
        <w:rPr>
          <w:rFonts w:cstheme="minorHAnsi"/>
          <w:sz w:val="24"/>
          <w:szCs w:val="23"/>
        </w:rPr>
        <w:t>R</w:t>
      </w:r>
      <w:r w:rsidRPr="001A3A9F">
        <w:rPr>
          <w:rFonts w:cstheme="minorHAnsi"/>
          <w:sz w:val="24"/>
          <w:szCs w:val="23"/>
        </w:rPr>
        <w:t>. podaje nazwy baśniowych postaci, a dzieci układają do nich rymy, przykładowo:</w:t>
      </w:r>
      <w:r w:rsidRPr="001A3A9F">
        <w:rPr>
          <w:rFonts w:cstheme="minorHAnsi"/>
          <w:sz w:val="24"/>
        </w:rPr>
        <w:br/>
      </w:r>
      <w:r w:rsidRPr="001A3A9F">
        <w:rPr>
          <w:rFonts w:cstheme="minorHAnsi"/>
          <w:sz w:val="24"/>
          <w:szCs w:val="23"/>
        </w:rPr>
        <w:t>krasnoludki – ufoludki, malutki, smutki...</w:t>
      </w:r>
      <w:r w:rsidRPr="001A3A9F">
        <w:rPr>
          <w:rFonts w:cstheme="minorHAnsi"/>
          <w:sz w:val="24"/>
        </w:rPr>
        <w:br/>
      </w:r>
      <w:r w:rsidRPr="001A3A9F">
        <w:rPr>
          <w:rFonts w:cstheme="minorHAnsi"/>
          <w:sz w:val="24"/>
          <w:szCs w:val="23"/>
        </w:rPr>
        <w:t>smok – krok, rok, bok..</w:t>
      </w:r>
    </w:p>
    <w:p w:rsidR="001A3A9F" w:rsidRDefault="001A3A9F" w:rsidP="001A3A9F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Baba-Jaga – flaga, waga, plaga...</w:t>
      </w:r>
      <w:r>
        <w:br/>
      </w:r>
      <w:r>
        <w:rPr>
          <w:rFonts w:ascii="Arial" w:hAnsi="Arial" w:cs="Arial"/>
          <w:sz w:val="23"/>
          <w:szCs w:val="23"/>
        </w:rPr>
        <w:t>królowa – głowa, sowa...</w:t>
      </w:r>
      <w:r>
        <w:br/>
      </w:r>
      <w:r>
        <w:rPr>
          <w:rFonts w:ascii="Arial" w:hAnsi="Arial" w:cs="Arial"/>
          <w:sz w:val="23"/>
          <w:szCs w:val="23"/>
        </w:rPr>
        <w:t>Śnieżka – mieszka, reszka...</w:t>
      </w:r>
      <w:r>
        <w:br/>
      </w:r>
      <w:r>
        <w:rPr>
          <w:rFonts w:ascii="Arial" w:hAnsi="Arial" w:cs="Arial"/>
          <w:sz w:val="23"/>
          <w:szCs w:val="23"/>
        </w:rPr>
        <w:t>Kopciuszek – łańcuszek, kwiatuszek...</w:t>
      </w:r>
      <w:r>
        <w:br/>
      </w:r>
      <w:r>
        <w:rPr>
          <w:rFonts w:ascii="Arial" w:hAnsi="Arial" w:cs="Arial"/>
          <w:sz w:val="23"/>
          <w:szCs w:val="23"/>
        </w:rPr>
        <w:t>Brzydkie Kaczątko – słoniątko, cielątko...</w:t>
      </w:r>
      <w:r>
        <w:br/>
      </w:r>
      <w:r>
        <w:rPr>
          <w:rFonts w:ascii="Arial" w:hAnsi="Arial" w:cs="Arial"/>
          <w:sz w:val="23"/>
          <w:szCs w:val="23"/>
        </w:rPr>
        <w:t>Po utworzeniu rymów N. zachęca dzieci do tworzenia prostych zdań, np. Ten smok robi</w:t>
      </w:r>
      <w:r>
        <w:t xml:space="preserve"> </w:t>
      </w:r>
      <w:r>
        <w:rPr>
          <w:rFonts w:ascii="Arial" w:hAnsi="Arial" w:cs="Arial"/>
          <w:sz w:val="23"/>
          <w:szCs w:val="23"/>
        </w:rPr>
        <w:t>wielki krok.</w:t>
      </w:r>
    </w:p>
    <w:p w:rsidR="001A3A9F" w:rsidRPr="001A3A9F" w:rsidRDefault="001A3A9F" w:rsidP="001A3A9F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ascii="Arial" w:hAnsi="Arial" w:cs="Arial"/>
          <w:sz w:val="23"/>
          <w:szCs w:val="23"/>
        </w:rPr>
        <w:t>Ile zostało? – zabawa matematyczna</w:t>
      </w:r>
    </w:p>
    <w:p w:rsidR="001A3A9F" w:rsidRDefault="001A3A9F" w:rsidP="001A3A9F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 przygotowuje klocki  i mówi: Miałam 4  czekolady. (R. kładzie na dywanie 4 klocki). Przyszła do mnie Ala i wzięła sobie 3 czekolady. Ile  tabliczek czekolady mi zostało? Dziecko udziela odpowiedzi.</w:t>
      </w:r>
      <w:r>
        <w:br/>
      </w:r>
      <w:r>
        <w:rPr>
          <w:rFonts w:ascii="Arial" w:hAnsi="Arial" w:cs="Arial"/>
          <w:sz w:val="23"/>
          <w:szCs w:val="23"/>
        </w:rPr>
        <w:t>R. podaje kilka przykładów takiego zadania.</w:t>
      </w:r>
    </w:p>
    <w:p w:rsidR="001A3A9F" w:rsidRPr="001A3A9F" w:rsidRDefault="00F24A06" w:rsidP="001A3A9F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ascii="Arial" w:hAnsi="Arial" w:cs="Arial"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2293776</wp:posOffset>
            </wp:positionH>
            <wp:positionV relativeFrom="paragraph">
              <wp:posOffset>312972</wp:posOffset>
            </wp:positionV>
            <wp:extent cx="3759320" cy="5055079"/>
            <wp:effectExtent l="19050" t="0" r="0" b="0"/>
            <wp:wrapNone/>
            <wp:docPr id="1" name="Obraz 1" descr="C:\Users\HP\Desktop\Screenshot 2022-02-08 at 20-02-57 882561_Supersmyki 6-latek GRAFOMOTOR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creenshot 2022-02-08 at 20-02-57 882561_Supersmyki 6-latek GRAFOMOTORY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50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A9F">
        <w:rPr>
          <w:rFonts w:ascii="Arial" w:hAnsi="Arial" w:cs="Arial"/>
          <w:sz w:val="23"/>
          <w:szCs w:val="23"/>
        </w:rPr>
        <w:t xml:space="preserve">Zeszyt </w:t>
      </w:r>
      <w:proofErr w:type="spellStart"/>
      <w:r w:rsidR="001A3A9F">
        <w:rPr>
          <w:rFonts w:ascii="Arial" w:hAnsi="Arial" w:cs="Arial"/>
          <w:sz w:val="23"/>
          <w:szCs w:val="23"/>
        </w:rPr>
        <w:t>Supersmyka</w:t>
      </w:r>
      <w:proofErr w:type="spellEnd"/>
      <w:r w:rsidR="001A3A9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(5,6 latki)</w:t>
      </w:r>
      <w:r w:rsidR="001A3A9F">
        <w:rPr>
          <w:rFonts w:ascii="Arial" w:hAnsi="Arial" w:cs="Arial"/>
          <w:sz w:val="23"/>
          <w:szCs w:val="23"/>
        </w:rPr>
        <w:t>– dokonywanie analizy słuchowej, rozwijanie sprawności manualnej.</w:t>
      </w:r>
      <w:r w:rsidR="001A3A9F">
        <w:br/>
      </w:r>
      <w:r w:rsidR="001A3A9F">
        <w:rPr>
          <w:rFonts w:ascii="Arial" w:hAnsi="Arial" w:cs="Arial"/>
          <w:sz w:val="23"/>
          <w:szCs w:val="23"/>
        </w:rPr>
        <w:t xml:space="preserve">Zeszyt </w:t>
      </w:r>
      <w:proofErr w:type="spellStart"/>
      <w:r w:rsidR="001A3A9F">
        <w:rPr>
          <w:rFonts w:ascii="Arial" w:hAnsi="Arial" w:cs="Arial"/>
          <w:sz w:val="23"/>
          <w:szCs w:val="23"/>
        </w:rPr>
        <w:t>Supersmyka</w:t>
      </w:r>
      <w:proofErr w:type="spellEnd"/>
      <w:r w:rsidR="001A3A9F">
        <w:rPr>
          <w:rFonts w:ascii="Arial" w:hAnsi="Arial" w:cs="Arial"/>
          <w:sz w:val="23"/>
          <w:szCs w:val="23"/>
        </w:rPr>
        <w:t>, s. 60.</w:t>
      </w: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1A3A9F" w:rsidRDefault="001A3A9F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ED6985" w:rsidRDefault="00ED6985" w:rsidP="001A3A9F">
      <w:pPr>
        <w:pStyle w:val="Akapitzlist"/>
        <w:rPr>
          <w:rFonts w:cstheme="minorHAnsi"/>
          <w:sz w:val="24"/>
        </w:rPr>
      </w:pPr>
    </w:p>
    <w:p w:rsidR="00F24A06" w:rsidRDefault="00F24A06" w:rsidP="001A3A9F">
      <w:pPr>
        <w:pStyle w:val="Akapitzlist"/>
        <w:rPr>
          <w:rFonts w:cstheme="minorHAnsi"/>
          <w:sz w:val="24"/>
        </w:rPr>
      </w:pPr>
    </w:p>
    <w:p w:rsidR="00F24A06" w:rsidRPr="00F24A06" w:rsidRDefault="00F24A06" w:rsidP="00F24A06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ascii="Arial" w:hAnsi="Arial" w:cs="Arial"/>
          <w:sz w:val="23"/>
          <w:szCs w:val="23"/>
        </w:rPr>
        <w:lastRenderedPageBreak/>
        <w:t>Jak uwolnić książkę?</w:t>
      </w:r>
    </w:p>
    <w:p w:rsidR="00F24A06" w:rsidRDefault="00F24A06" w:rsidP="00F24A06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Książki i gazety – burza mózgów.</w:t>
      </w:r>
      <w:r>
        <w:br/>
      </w:r>
      <w:r>
        <w:rPr>
          <w:rFonts w:ascii="Arial" w:hAnsi="Arial" w:cs="Arial"/>
          <w:sz w:val="23"/>
          <w:szCs w:val="23"/>
        </w:rPr>
        <w:t>Nieużywana książka, kolorowe gazety.</w:t>
      </w:r>
      <w:r>
        <w:br/>
      </w:r>
      <w:r>
        <w:rPr>
          <w:rFonts w:ascii="Arial" w:hAnsi="Arial" w:cs="Arial"/>
          <w:sz w:val="23"/>
          <w:szCs w:val="23"/>
        </w:rPr>
        <w:t>R. prezentuje dziecku książkę, gazetę i mówi: Przeczytałam tę książkę i tę gazetę. Nie są mi już potrzebne. Co mogę z nimi zrobić? Dziecko podają swoje propozycje, a R. zapisuje je na arkuszu</w:t>
      </w:r>
      <w:r>
        <w:t xml:space="preserve"> </w:t>
      </w:r>
      <w:r>
        <w:rPr>
          <w:rFonts w:ascii="Arial" w:hAnsi="Arial" w:cs="Arial"/>
          <w:sz w:val="23"/>
          <w:szCs w:val="23"/>
        </w:rPr>
        <w:t>papieru. W czasie kolejnych aktywności R. nawiązuje do poszczególnych wypowiedzi dziecka</w:t>
      </w:r>
    </w:p>
    <w:p w:rsidR="00F24A06" w:rsidRPr="00802DE4" w:rsidRDefault="00F24A06" w:rsidP="00802DE4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802DE4">
        <w:rPr>
          <w:rFonts w:ascii="Arial" w:hAnsi="Arial" w:cs="Arial"/>
          <w:sz w:val="23"/>
          <w:szCs w:val="23"/>
        </w:rPr>
        <w:t>Ozdabianie cyfry.</w:t>
      </w:r>
      <w:r>
        <w:br/>
      </w:r>
      <w:r w:rsidRPr="00802DE4">
        <w:rPr>
          <w:rFonts w:ascii="Arial" w:hAnsi="Arial" w:cs="Arial"/>
          <w:sz w:val="23"/>
          <w:szCs w:val="23"/>
        </w:rPr>
        <w:t>Wyprawka, karta z liczbą do ozdabiania.</w:t>
      </w:r>
      <w:r>
        <w:br/>
      </w:r>
      <w:r w:rsidRPr="00802DE4">
        <w:rPr>
          <w:rFonts w:ascii="Arial" w:hAnsi="Arial" w:cs="Arial"/>
          <w:sz w:val="23"/>
          <w:szCs w:val="23"/>
        </w:rPr>
        <w:t>Polecenia:</w:t>
      </w:r>
      <w:r>
        <w:br/>
      </w:r>
      <w:r w:rsidRPr="00802DE4">
        <w:rPr>
          <w:rFonts w:ascii="Arial" w:hAnsi="Arial" w:cs="Arial"/>
          <w:sz w:val="23"/>
          <w:szCs w:val="23"/>
        </w:rPr>
        <w:t>í Pokoloruj liczbę 10.</w:t>
      </w:r>
      <w:r>
        <w:br/>
      </w:r>
      <w:r w:rsidRPr="00802DE4">
        <w:rPr>
          <w:rFonts w:ascii="Arial" w:hAnsi="Arial" w:cs="Arial"/>
          <w:sz w:val="23"/>
          <w:szCs w:val="23"/>
        </w:rPr>
        <w:t>í Ozdób według własnego pomysłu liczbę 10.</w:t>
      </w:r>
    </w:p>
    <w:p w:rsidR="00802DE4" w:rsidRPr="00802DE4" w:rsidRDefault="00802DE4" w:rsidP="00802DE4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noProof/>
          <w:sz w:val="24"/>
          <w:lang w:eastAsia="pl-PL"/>
        </w:rPr>
      </w:pPr>
    </w:p>
    <w:p w:rsidR="00ED6985" w:rsidRDefault="00ED6985" w:rsidP="00F24A06">
      <w:pPr>
        <w:pStyle w:val="Akapitzlist"/>
        <w:rPr>
          <w:rFonts w:cstheme="minorHAnsi"/>
          <w:noProof/>
          <w:sz w:val="24"/>
          <w:lang w:eastAsia="pl-PL"/>
        </w:rPr>
      </w:pPr>
    </w:p>
    <w:p w:rsidR="00ED6985" w:rsidRDefault="00ED6985" w:rsidP="00F24A06">
      <w:pPr>
        <w:pStyle w:val="Akapitzlist"/>
        <w:rPr>
          <w:rFonts w:cstheme="minorHAnsi"/>
          <w:noProof/>
          <w:sz w:val="24"/>
          <w:lang w:eastAsia="pl-PL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5960745" cy="4040505"/>
            <wp:effectExtent l="0" t="952500" r="0" b="950595"/>
            <wp:wrapNone/>
            <wp:docPr id="2" name="Obraz 2" descr="C:\Users\HP\Desktop\Screenshot 2022-02-08 at 20-12-51 SUpersmyki_WYprawka B+_CAL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creenshot 2022-02-08 at 20-12-51 SUpersmyki_WYprawka B+_CALO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074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F24A06" w:rsidRDefault="00F24A06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Default="00ED6985" w:rsidP="00F24A06">
      <w:pPr>
        <w:pStyle w:val="Akapitzlist"/>
        <w:rPr>
          <w:rFonts w:cstheme="minorHAnsi"/>
          <w:sz w:val="24"/>
        </w:rPr>
      </w:pPr>
    </w:p>
    <w:p w:rsidR="00ED6985" w:rsidRPr="00ED6985" w:rsidRDefault="00ED6985" w:rsidP="00ED6985">
      <w:pPr>
        <w:rPr>
          <w:rFonts w:cstheme="minorHAnsi"/>
          <w:sz w:val="24"/>
        </w:rPr>
      </w:pPr>
    </w:p>
    <w:p w:rsidR="00ED6985" w:rsidRPr="00ED6985" w:rsidRDefault="00ED6985" w:rsidP="00ED6985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ascii="Arial" w:hAnsi="Arial" w:cs="Arial"/>
          <w:sz w:val="23"/>
          <w:szCs w:val="23"/>
        </w:rPr>
        <w:t>Karta pracy, cz. 3, s. 17.(5 latki)</w:t>
      </w:r>
      <w:r>
        <w:br/>
      </w:r>
      <w:r>
        <w:rPr>
          <w:rFonts w:ascii="Arial" w:hAnsi="Arial" w:cs="Arial"/>
          <w:sz w:val="23"/>
          <w:szCs w:val="23"/>
        </w:rPr>
        <w:t>Polecenia:</w:t>
      </w:r>
      <w:r>
        <w:br/>
      </w:r>
      <w:r>
        <w:rPr>
          <w:rFonts w:ascii="Arial" w:hAnsi="Arial" w:cs="Arial"/>
          <w:sz w:val="23"/>
          <w:szCs w:val="23"/>
        </w:rPr>
        <w:t xml:space="preserve">í Rysuj drogi od </w:t>
      </w:r>
      <w:proofErr w:type="spellStart"/>
      <w:r>
        <w:rPr>
          <w:rFonts w:ascii="Arial" w:hAnsi="Arial" w:cs="Arial"/>
          <w:sz w:val="23"/>
          <w:szCs w:val="23"/>
        </w:rPr>
        <w:t>Supersmyków</w:t>
      </w:r>
      <w:proofErr w:type="spellEnd"/>
      <w:r>
        <w:rPr>
          <w:rFonts w:ascii="Arial" w:hAnsi="Arial" w:cs="Arial"/>
          <w:sz w:val="23"/>
          <w:szCs w:val="23"/>
        </w:rPr>
        <w:t>, by się dowiedzieć, które</w:t>
      </w:r>
      <w:r>
        <w:br/>
      </w:r>
      <w:r>
        <w:rPr>
          <w:rFonts w:ascii="Arial" w:hAnsi="Arial" w:cs="Arial"/>
          <w:sz w:val="23"/>
          <w:szCs w:val="23"/>
        </w:rPr>
        <w:t>książki są ich ulubionymi.</w:t>
      </w:r>
      <w:r>
        <w:br/>
      </w:r>
      <w:r>
        <w:rPr>
          <w:rFonts w:ascii="Arial" w:hAnsi="Arial" w:cs="Arial"/>
          <w:sz w:val="23"/>
          <w:szCs w:val="23"/>
        </w:rPr>
        <w:t>í Dokończ kolorować zakładkę według wzoru.</w:t>
      </w:r>
    </w:p>
    <w:p w:rsidR="00ED6985" w:rsidRPr="00F24A06" w:rsidRDefault="00ED6985" w:rsidP="00ED6985">
      <w:pPr>
        <w:pStyle w:val="Akapitzlist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515620</wp:posOffset>
            </wp:positionV>
            <wp:extent cx="4283710" cy="5761990"/>
            <wp:effectExtent l="19050" t="0" r="2540" b="0"/>
            <wp:wrapNone/>
            <wp:docPr id="3" name="Obraz 3" descr="C:\Users\HP\Desktop\Screenshot 2022-02-08 at 20-19-42 882540_Super_Smyki_5-lat_B_cz_2_metodyka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creenshot 2022-02-08 at 20-19-42 882540_Super_Smyki_5-lat_B_cz_2_metodyka_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76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6985" w:rsidRPr="00F24A06" w:rsidSect="00C1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964"/>
    <w:multiLevelType w:val="hybridMultilevel"/>
    <w:tmpl w:val="4E5E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33B6"/>
    <w:multiLevelType w:val="hybridMultilevel"/>
    <w:tmpl w:val="E74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269D"/>
    <w:multiLevelType w:val="hybridMultilevel"/>
    <w:tmpl w:val="3F5E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F"/>
    <w:rsid w:val="001A3A9F"/>
    <w:rsid w:val="00802DE4"/>
    <w:rsid w:val="009848E2"/>
    <w:rsid w:val="00C12896"/>
    <w:rsid w:val="00ED6985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4C50-038C-4674-B091-7BBCC25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Agata Grzywińska</cp:lastModifiedBy>
  <cp:revision>2</cp:revision>
  <dcterms:created xsi:type="dcterms:W3CDTF">2022-02-09T18:43:00Z</dcterms:created>
  <dcterms:modified xsi:type="dcterms:W3CDTF">2022-02-09T18:43:00Z</dcterms:modified>
</cp:coreProperties>
</file>