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cs="Times New Roman" w:ascii="Times New Roman" w:hAnsi="Times New Roman"/>
          <w:b/>
          <w:sz w:val="24"/>
          <w:szCs w:val="24"/>
          <w:lang w:eastAsia="pl-PL"/>
        </w:rPr>
        <w:t xml:space="preserve">Obowiązek informacyjny stosowany w przypadku gdy podstawa prawną przetwarzania jest przepis prawa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ab/>
        <w:t xml:space="preserve">Zgodnie z art. 13 ust. 1 i ust. 2 Rozporządzenia Parlamentu Europejskiego i Rady (UE) 2016/679 z dnia 27 kwietnia 2016 r. w sprawie ochrony osób fizycznych w związku </w:t>
        <w:br/>
        <w:t>z przetwarzaniem danych osobowych i w sprawie swobodnego przepływu takich danych oraz uchylenia dyrektywy 95/46/WE (ogólne rozporządzenie o ochronie danych) ogólnego rozporządzenia o ochronie danych osobowych z dnia 27 kwietnia 2016 r. informuję, iż: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Administratorem Pani/Pana danych osobowych jest Przedszkole Publiczne „Przedszkole pod lipami”, Wioska 5, 87-630 Skępe, telefon:/fax: 54 2877656, email: przedszkolepodlipami@tlen.pL;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 sprawach z zakresu ochrony danych osobowych mogą Państwo kontaktować się </w:t>
        <w:br/>
        <w:t xml:space="preserve">z Inspektorem Ochrony Danych pod adresem e-mail: </w:t>
      </w:r>
      <w:r>
        <w:rPr>
          <w:rStyle w:val="Hyperlink"/>
          <w:rFonts w:eastAsia="Times New Roman" w:cs="Times New Roman" w:ascii="Times New Roman" w:hAnsi="Times New Roman"/>
          <w:sz w:val="24"/>
          <w:szCs w:val="24"/>
        </w:rPr>
        <w:t>mkominiarczyk@centrumodic.com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Dane osobowe będą przetwarzane w celu realizacji obowiązków prawnych ciążących na Administratorze.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Dane osobowe będą przetwarzane przez okres niezbędny do realizacji ww. celu </w:t>
        <w:br/>
        <w:t xml:space="preserve">z uwzględnieniem okresów przechowywania określonych w przepisach odrębnych, </w:t>
        <w:br/>
        <w:t xml:space="preserve">w tym przepisów archiwalnych. 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Podstawą prawną przetwarzania danych jest art. 6 ust. 1 lit. c) ww. Rozporządzenia. 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Odbiorcami Pani/Pana danych będą podmioty, które na podstawie zawartych umów przetwarzają dane osobowe w imieniu Administratora. 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Osoba, której dane dotyczą ma prawo do: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15218261"/>
      <w:r>
        <w:rPr>
          <w:rFonts w:cs="Times New Roman" w:ascii="Times New Roman" w:hAnsi="Times New Roman"/>
          <w:sz w:val="24"/>
          <w:szCs w:val="24"/>
        </w:rPr>
        <w:t>wniesienia skargi do organu nadzorczego w przypadku gdy przetwarzanie danych odbywa sięz naruszeniem przepisów powyższego rozporządzenia tj. Prezesa Urzędu Ochrony Danych Osobowych, ul. Stawki 2, 00-193 Warszawa</w:t>
      </w:r>
      <w:bookmarkEnd w:id="0"/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cs="Times New Roman" w:ascii="Times New Roman" w:hAnsi="Times New Roman"/>
          <w:b/>
          <w:sz w:val="24"/>
          <w:szCs w:val="24"/>
          <w:lang w:eastAsia="pl-PL"/>
        </w:rPr>
        <w:t>Obowiązek informacyjny stosowany w przypadku gdy podstawa prawną przetwarzania jest umowa</w:t>
      </w:r>
    </w:p>
    <w:p>
      <w:pPr>
        <w:pStyle w:val="Normal"/>
        <w:spacing w:lineRule="auto" w:line="36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 xml:space="preserve">Zgodnie z art. 13 ust. 1 i ust. 2 Rozporządzenia Parlamentu Europejskiego i Rady (UE) 2016/679 z dnia 27 kwietnia 2016 r. w sprawie ochrony osób fizycznych w związku </w:t>
        <w:br/>
        <w:t>z przetwarzaniem danych osobowych i w sprawie swobodnego przepływu takich danych oraz uchylenia dyrektywy 95/46/WE (ogólne rozporządzenie o ochronie danych) ogólnego rozporządzenia o ochronie danych osobowych z dnia 27 kwietnia 2016 r. informuję, iż: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Administratorem Pani/Pana danych osobowych jest Przedszkole Publiczne „Przedszkole pod lipami”, Wioska 5, 87-630 Skępe, telefon:/fax: 54 2877656, email: przedszkolepodlipami@tlen.pl</w:t>
      </w:r>
      <w:bookmarkStart w:id="1" w:name="_GoBack"/>
      <w:bookmarkEnd w:id="1"/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 sprawach z zakresu ochrony danych osobowych mogą Państwo kontaktować się </w:t>
        <w:br/>
        <w:t xml:space="preserve">z Inspektorem Ochrony Danych pod adresem e-mail: </w:t>
      </w:r>
      <w:hyperlink r:id="rId2">
        <w:r>
          <w:rPr>
            <w:rStyle w:val="Hyperlink"/>
            <w:rFonts w:cs="Times New Roman" w:ascii="Times New Roman" w:hAnsi="Times New Roman"/>
            <w:sz w:val="24"/>
            <w:szCs w:val="24"/>
          </w:rPr>
          <w:t>mkominiarczyk@centrumodic.pl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Dane osobowe będą przetwarzane w celu realizacji umowy cywilnoprawnej. 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Dane osobowe będą przetwarzane przez okres niezbędny do realizacji ww. celu </w:t>
        <w:br/>
        <w:t>z uwzględnieniem okresów przechowywania określonych w przepisach odrębnych,</w:t>
        <w:br/>
        <w:t xml:space="preserve"> w tym przepisów archiwalnych.  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Podstawą prawną przetwarzania danych jest art. 6 ust. 1 lit. b) ww. rozporządzenia.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Odbiorcami Pani/Pana danych będą podmioty, które na podstawie zawartych umów przetwarzają dane osobowe w imieniu Administratora. 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Osoba, której dane dotyczą ma prawo do: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dostępu do treści swoich danych oraz możliwości ich poprawiania, sprostowania, ograniczenia przetwarzania oraz do przenoszenia swoich danych, a także -</w:t>
        <w:br/>
        <w:t xml:space="preserve"> w przypadkach przewidzianych prawem - prawo do usunięcia danych i prawo do wniesienia sprzeciwu wobec przetwarzania Państwa danych.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wniesienia skargi do organu nadzorczego w przypadku gdy przetwarzanie danych odbywa się z naruszeniem przepisów powyższego rozporządzenia tj. Prezesa Urzędu Ochrony Danych Osobowych, ul. Stawki 2, 00-193 Warszawa</w:t>
      </w:r>
    </w:p>
    <w:p>
      <w:pPr>
        <w:pStyle w:val="Normal"/>
        <w:spacing w:lineRule="auto" w:line="36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Podanie danych osobowych jest warunkiem zawarcia umowy cywilnoprawnej. Konsekwencją niepodania danych osobowych jest brak możliwości zawarcia umowy.</w:t>
      </w:r>
    </w:p>
    <w:p>
      <w:pPr>
        <w:pStyle w:val="Normal"/>
        <w:spacing w:lineRule="auto" w:line="360" w:before="0" w:after="20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  <w:br/>
        <w:t>o ochronie danych osobowych.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2501"/>
      <w:gridCol w:w="6570"/>
    </w:tblGrid>
    <w:tr>
      <w:trPr>
        <w:trHeight w:val="411" w:hRule="atLeast"/>
      </w:trPr>
      <w:tc>
        <w:tcPr>
          <w:tcW w:w="2501" w:type="dxa"/>
          <w:tcBorders>
            <w:top w:val="double" w:sz="2" w:space="0" w:color="000000"/>
            <w:left w:val="double" w:sz="2" w:space="0" w:color="000000"/>
            <w:bottom w:val="single" w:sz="4" w:space="0" w:color="000000"/>
          </w:tcBorders>
        </w:tcPr>
        <w:p>
          <w:pPr>
            <w:pStyle w:val="Header"/>
            <w:rPr>
              <w:rFonts w:ascii="Times New Roman" w:hAnsi="Times New Roman" w:cs="Times New Roman"/>
              <w:b/>
            </w:rPr>
          </w:pPr>
          <w:r>
            <w:rPr>
              <w:rFonts w:cs="Times New Roman" w:ascii="Times New Roman" w:hAnsi="Times New Roman"/>
            </w:rPr>
            <w:t xml:space="preserve">Zał.nr 5 do Polityki ochrony danych  </w:t>
          </w:r>
        </w:p>
      </w:tc>
      <w:tc>
        <w:tcPr>
          <w:tcW w:w="6570" w:type="dxa"/>
          <w:tcBorders>
            <w:top w:val="double" w:sz="2" w:space="0" w:color="000000"/>
            <w:left w:val="double" w:sz="2" w:space="0" w:color="000000"/>
            <w:bottom w:val="single" w:sz="4" w:space="0" w:color="000000"/>
            <w:right w:val="double" w:sz="2" w:space="0" w:color="000000"/>
          </w:tcBorders>
        </w:tcPr>
        <w:p>
          <w:pPr>
            <w:pStyle w:val="Header"/>
            <w:tabs>
              <w:tab w:val="left" w:pos="1065" w:leader="none"/>
              <w:tab w:val="center" w:pos="3209" w:leader="none"/>
              <w:tab w:val="center" w:pos="4536" w:leader="none"/>
              <w:tab w:val="right" w:pos="9072" w:leader="none"/>
            </w:tabs>
            <w:jc w:val="center"/>
            <w:rPr>
              <w:rFonts w:ascii="Times New Roman" w:hAnsi="Times New Roman" w:cs="Times New Roman"/>
              <w:b/>
            </w:rPr>
          </w:pPr>
          <w:bookmarkStart w:id="2" w:name="_Hlk510601919"/>
          <w:r>
            <w:rPr>
              <w:rFonts w:cs="Times New Roman" w:ascii="Times New Roman" w:hAnsi="Times New Roman"/>
              <w:b/>
              <w:sz w:val="24"/>
            </w:rPr>
            <w:t xml:space="preserve">Wzór </w:t>
          </w:r>
          <w:bookmarkEnd w:id="2"/>
          <w:r>
            <w:rPr>
              <w:rFonts w:cs="Times New Roman" w:ascii="Times New Roman" w:hAnsi="Times New Roman"/>
              <w:b/>
              <w:sz w:val="24"/>
            </w:rPr>
            <w:t xml:space="preserve">obowiązku informacyjnego z art. 13 </w:t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2501"/>
      <w:gridCol w:w="6570"/>
    </w:tblGrid>
    <w:tr>
      <w:trPr>
        <w:trHeight w:val="411" w:hRule="atLeast"/>
      </w:trPr>
      <w:tc>
        <w:tcPr>
          <w:tcW w:w="2501" w:type="dxa"/>
          <w:tcBorders>
            <w:top w:val="double" w:sz="2" w:space="0" w:color="000000"/>
            <w:left w:val="double" w:sz="2" w:space="0" w:color="000000"/>
            <w:bottom w:val="single" w:sz="4" w:space="0" w:color="000000"/>
          </w:tcBorders>
        </w:tcPr>
        <w:p>
          <w:pPr>
            <w:pStyle w:val="Header"/>
            <w:rPr>
              <w:rFonts w:ascii="Times New Roman" w:hAnsi="Times New Roman" w:cs="Times New Roman"/>
              <w:b/>
            </w:rPr>
          </w:pPr>
          <w:r>
            <w:rPr>
              <w:rFonts w:cs="Times New Roman" w:ascii="Times New Roman" w:hAnsi="Times New Roman"/>
            </w:rPr>
            <w:t xml:space="preserve">Zał.nr 5 do Polityki ochrony danych  </w:t>
          </w:r>
        </w:p>
      </w:tc>
      <w:tc>
        <w:tcPr>
          <w:tcW w:w="6570" w:type="dxa"/>
          <w:tcBorders>
            <w:top w:val="double" w:sz="2" w:space="0" w:color="000000"/>
            <w:left w:val="double" w:sz="2" w:space="0" w:color="000000"/>
            <w:bottom w:val="single" w:sz="4" w:space="0" w:color="000000"/>
            <w:right w:val="double" w:sz="2" w:space="0" w:color="000000"/>
          </w:tcBorders>
        </w:tcPr>
        <w:p>
          <w:pPr>
            <w:pStyle w:val="Header"/>
            <w:tabs>
              <w:tab w:val="left" w:pos="1065" w:leader="none"/>
              <w:tab w:val="center" w:pos="3209" w:leader="none"/>
              <w:tab w:val="center" w:pos="4536" w:leader="none"/>
              <w:tab w:val="right" w:pos="9072" w:leader="none"/>
            </w:tabs>
            <w:jc w:val="center"/>
            <w:rPr>
              <w:rFonts w:ascii="Times New Roman" w:hAnsi="Times New Roman" w:cs="Times New Roman"/>
              <w:b/>
            </w:rPr>
          </w:pPr>
          <w:bookmarkStart w:id="3" w:name="_Hlk510601919"/>
          <w:r>
            <w:rPr>
              <w:rFonts w:cs="Times New Roman" w:ascii="Times New Roman" w:hAnsi="Times New Roman"/>
              <w:b/>
              <w:sz w:val="24"/>
            </w:rPr>
            <w:t xml:space="preserve">Wzór </w:t>
          </w:r>
          <w:bookmarkEnd w:id="3"/>
          <w:r>
            <w:rPr>
              <w:rFonts w:cs="Times New Roman" w:ascii="Times New Roman" w:hAnsi="Times New Roman"/>
              <w:b/>
              <w:sz w:val="24"/>
            </w:rPr>
            <w:t xml:space="preserve">obowiązku informacyjnego z art. 13 </w:t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bullet"/>
      <w:lvlText w:val="-"/>
      <w:lvlJc w:val="left"/>
      <w:pPr>
        <w:tabs>
          <w:tab w:val="num" w:pos="0"/>
        </w:tabs>
        <w:ind w:left="1593" w:hanging="181"/>
      </w:pPr>
      <w:rPr>
        <w:rFonts w:ascii="Cambria" w:hAnsi="Cambria" w:cs="Cambria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62f3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d55a16"/>
    <w:rPr>
      <w:i/>
      <w:iCs/>
    </w:rPr>
  </w:style>
  <w:style w:type="character" w:styleId="NagwekZnak" w:customStyle="1">
    <w:name w:val="Nagłówek Znak"/>
    <w:basedOn w:val="DefaultParagraphFont"/>
    <w:uiPriority w:val="99"/>
    <w:qFormat/>
    <w:rsid w:val="00fe7067"/>
    <w:rPr/>
  </w:style>
  <w:style w:type="character" w:styleId="StopkaZnak" w:customStyle="1">
    <w:name w:val="Stopka Znak"/>
    <w:basedOn w:val="DefaultParagraphFont"/>
    <w:uiPriority w:val="99"/>
    <w:qFormat/>
    <w:rsid w:val="00fe7067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014f4c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014f4c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014f4c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014f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67b7"/>
    <w:rPr>
      <w:color w:val="0000FF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d55a1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fe706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fe706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ommentText">
    <w:name w:val="annotation text"/>
    <w:basedOn w:val="Normal"/>
    <w:link w:val="TekstkomentarzaZnak"/>
    <w:uiPriority w:val="99"/>
    <w:semiHidden/>
    <w:unhideWhenUsed/>
    <w:rsid w:val="00014f4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014f4c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14f4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67b7"/>
    <w:pPr>
      <w:spacing w:before="0" w:after="200"/>
      <w:ind w:left="720"/>
      <w:contextualSpacing/>
    </w:pPr>
    <w:rPr/>
  </w:style>
  <w:style w:type="paragraph" w:styleId="1" w:customStyle="1">
    <w:name w:val="1."/>
    <w:basedOn w:val="NormalWeb"/>
    <w:qFormat/>
    <w:rsid w:val="005067b7"/>
    <w:pPr>
      <w:numPr>
        <w:ilvl w:val="0"/>
        <w:numId w:val="1"/>
      </w:numPr>
      <w:jc w:val="both"/>
    </w:pPr>
    <w:rPr>
      <w:rFonts w:ascii="Cambria" w:hAnsi="Cambria" w:asciiTheme="majorHAnsi" w:hAnsiTheme="majorHAnsi"/>
      <w:sz w:val="22"/>
      <w:szCs w:val="22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kominiarczyk@centrumodic.pl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LibreOffice/25.2.7.2$Windows_X86_64 LibreOffice_project/5cbfd1ab6520636bb5f7b99185aa69bd7456825d</Application>
  <AppVersion>15.0000</AppVersion>
  <Pages>3</Pages>
  <Words>607</Words>
  <Characters>3904</Characters>
  <CharactersWithSpaces>4491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2019-02-25T13:15:00Z</dcterms:created>
  <dc:creator>Laptop</dc:creator>
  <dc:description/>
  <dc:language>pl-PL</dc:language>
  <cp:lastModifiedBy/>
  <dcterms:modified xsi:type="dcterms:W3CDTF">2026-02-02T13:45:27Z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